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DECLARAÇÃO DE CONFORMIDADE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Declaro, para fins de direito, que o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rtl w:val="0"/>
        </w:rPr>
        <w:t xml:space="preserve">(a)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u w:val="single"/>
          <w:rtl w:val="0"/>
        </w:rPr>
        <w:t xml:space="preserve">(a beneficiária da subvenção)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realizou, em conformidade com a legislação aplicável ao Termo de Outorga 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u w:val="single"/>
          <w:rtl w:val="0"/>
        </w:rPr>
        <w:t xml:space="preserve">(número do Termo de Outorga)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, projeto 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u w:val="single"/>
          <w:rtl w:val="0"/>
        </w:rPr>
        <w:t xml:space="preserve">(título do projeto)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, todos os procedimentos abaixo listados: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execução dos recursos SUBVENÇÃO e da contrapartida (financeira e não financeira) de acordo com o previsto no Termo de Outorga e plano de trabalho;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das aquisições de bens e serviços informadas na prestação de contas, nas rubricas: “custeio (Material de consumo, Diárias, Despesas com transportes e locomoção, Serviços de terceiros – Pessoa Jurídica, Serviços de terceiros – Pessoa Física) e capital (Material permanente)” de que foram realizadas cotações de preço ou justificativa de sua ausência, com estrita observância da legislação vigente, respeitados os princípios da legalidade, moralidade, impessoalidade, e economicidade buscando a proposta mais vantajosa para a administração;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inexistência de realização de despesas com recursos da SUBVENÇÃO com taxas bancárias, multas, juros ou correção monetária, inclusive, referente a pagamentos ou recolhimentos fora dos prazos;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dos beneficiários listados nas Rubricas Diárias e Passagens e Despesas com Locomoção terem participado do projeto;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identificação dos documentos fiscais com o número do Termo de Outorga e atesto de recebimento dos bens / serviços fornecidos;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existência de contratos de serviço para as aquisições de serviços adquiridos para o projeto, quando couber;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de que foram quitados todos os encargos legais obrigatórios decorrentes da relação trabalhista, firmada com os beneficiários dos recursos do Termo de Outorga, durante a vigência do projeto;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inexistência de gastos após o Prazo de Utilização dos Recursos (PUR);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utilização dos rendimentos de aplicação financeira exclusivamente na execução do projeto e nas rubricas pré-estabelecidas;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da ciência de manter por 10 (dez) anos, a partir da aprovação da prestação de contas final do projeto pela FAPERR, a guarda de toda documentação comprobatória relativa ao Termo de Outorga.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120" w:lineRule="auto"/>
        <w:ind w:left="709" w:hanging="56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– do não pagamento com recursos de subvenção econômica aos sócios ou acionistas.</w:t>
      </w:r>
    </w:p>
    <w:p w:rsidR="00000000" w:rsidDel="00000000" w:rsidP="00000000" w:rsidRDefault="00000000" w:rsidRPr="00000000" w14:paraId="0000000F">
      <w:pPr>
        <w:spacing w:before="120" w:lineRule="auto"/>
        <w:ind w:left="142" w:firstLine="0"/>
        <w:jc w:val="both"/>
        <w:rPr>
          <w:rFonts w:ascii="Verdana" w:cs="Verdana" w:eastAsia="Verdana" w:hAnsi="Verdana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8"/>
          <w:szCs w:val="18"/>
          <w:rtl w:val="0"/>
        </w:rPr>
        <w:t xml:space="preserve">Importante: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rtl w:val="0"/>
        </w:rPr>
        <w:t xml:space="preserve"> Informar 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u w:val="single"/>
          <w:rtl w:val="0"/>
        </w:rPr>
        <w:t xml:space="preserve">obrigatoriamente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rtl w:val="0"/>
        </w:rPr>
        <w:t xml:space="preserve"> o nome completo e CPF dos sócios ou acionistas da empresa no campo abaixo: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142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142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142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left="1788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 signatário declara que expressa assunção de responsabilidade civil e criminal pela veracidade das informações prestadas. Declara ainda estar ciente das sanções que poderão lhe ser impostas, na hipótese de falsidade da presente declaração. 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Assinatura com identificação e CPF do dirigente da instituição proponente ou ordenador de despesas formalmente designado.   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Local e data_________________________,   __/__/___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-472</wp:posOffset>
          </wp:positionH>
          <wp:positionV relativeFrom="paragraph">
            <wp:posOffset>-449579</wp:posOffset>
          </wp:positionV>
          <wp:extent cx="5400040" cy="759460"/>
          <wp:effectExtent b="0" l="0" r="0" t="0"/>
          <wp:wrapNone/>
          <wp:docPr descr="Texto&#10;&#10;Descrição gerada automaticamente" id="975233247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59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788" w:hanging="360"/>
      </w:pPr>
      <w:rPr/>
    </w:lvl>
    <w:lvl w:ilvl="1">
      <w:start w:val="1"/>
      <w:numFmt w:val="lowerLetter"/>
      <w:lvlText w:val="%2."/>
      <w:lvlJc w:val="left"/>
      <w:pPr>
        <w:ind w:left="2508" w:hanging="360"/>
      </w:pPr>
      <w:rPr/>
    </w:lvl>
    <w:lvl w:ilvl="2">
      <w:start w:val="1"/>
      <w:numFmt w:val="lowerRoman"/>
      <w:lvlText w:val="%3."/>
      <w:lvlJc w:val="right"/>
      <w:pPr>
        <w:ind w:left="3228" w:hanging="180"/>
      </w:pPr>
      <w:rPr/>
    </w:lvl>
    <w:lvl w:ilvl="3">
      <w:start w:val="1"/>
      <w:numFmt w:val="decimal"/>
      <w:lvlText w:val="%4."/>
      <w:lvlJc w:val="left"/>
      <w:pPr>
        <w:ind w:left="3948" w:hanging="360"/>
      </w:pPr>
      <w:rPr/>
    </w:lvl>
    <w:lvl w:ilvl="4">
      <w:start w:val="1"/>
      <w:numFmt w:val="lowerLetter"/>
      <w:lvlText w:val="%5."/>
      <w:lvlJc w:val="left"/>
      <w:pPr>
        <w:ind w:left="4668" w:hanging="360"/>
      </w:pPr>
      <w:rPr/>
    </w:lvl>
    <w:lvl w:ilvl="5">
      <w:start w:val="1"/>
      <w:numFmt w:val="lowerRoman"/>
      <w:lvlText w:val="%6."/>
      <w:lvlJc w:val="right"/>
      <w:pPr>
        <w:ind w:left="5388" w:hanging="180"/>
      </w:pPr>
      <w:rPr/>
    </w:lvl>
    <w:lvl w:ilvl="6">
      <w:start w:val="1"/>
      <w:numFmt w:val="decimal"/>
      <w:lvlText w:val="%7."/>
      <w:lvlJc w:val="left"/>
      <w:pPr>
        <w:ind w:left="6108" w:hanging="360"/>
      </w:pPr>
      <w:rPr/>
    </w:lvl>
    <w:lvl w:ilvl="7">
      <w:start w:val="1"/>
      <w:numFmt w:val="lowerLetter"/>
      <w:lvlText w:val="%8."/>
      <w:lvlJc w:val="left"/>
      <w:pPr>
        <w:ind w:left="6828" w:hanging="360"/>
      </w:pPr>
      <w:rPr/>
    </w:lvl>
    <w:lvl w:ilvl="8">
      <w:start w:val="1"/>
      <w:numFmt w:val="lowerRoman"/>
      <w:lvlText w:val="%9."/>
      <w:lvlJc w:val="right"/>
      <w:pPr>
        <w:ind w:left="754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66B4"/>
    <w:rPr>
      <w:rFonts w:cs="Times New Roman" w:eastAsia="Times New Roman"/>
      <w:szCs w:val="20"/>
      <w:lang w:eastAsia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aliases w:val="P101_Text,P00_Text,P100_Text"/>
    <w:basedOn w:val="Normal"/>
    <w:link w:val="CorpodetextoChar"/>
    <w:semiHidden w:val="1"/>
    <w:rsid w:val="005B66B4"/>
    <w:rPr>
      <w:sz w:val="28"/>
    </w:rPr>
  </w:style>
  <w:style w:type="character" w:styleId="CorpodetextoChar" w:customStyle="1">
    <w:name w:val="Corpo de texto Char"/>
    <w:aliases w:val="P101_Text Char,P00_Text Char,P100_Text Char"/>
    <w:basedOn w:val="Fontepargpadro"/>
    <w:link w:val="Corpodetexto"/>
    <w:semiHidden w:val="1"/>
    <w:rsid w:val="005B66B4"/>
    <w:rPr>
      <w:rFonts w:ascii="Arial" w:cs="Times New Roman" w:eastAsia="Times New Roman" w:hAnsi="Arial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12A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12A99"/>
    <w:rPr>
      <w:rFonts w:ascii="Arial" w:cs="Times New Roman" w:eastAsia="Times New Roman" w:hAnsi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12A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12A99"/>
    <w:rPr>
      <w:rFonts w:ascii="Arial" w:cs="Times New Roman" w:eastAsia="Times New Roman" w:hAnsi="Arial"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0qpjg+hPq3P1f7Ti+JCQj7g3A==">CgMxLjAyCGguZ2pkZ3hzOAByITFjVjV6MVdJOVFYQkJ6LW84Zkx3MjNyd3M3aWhrQ3JxSQ==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2020-11-17T20:12:00Z</dcterms:created>
  <dc:creator>Tainá de Souza Paixão</dc:creator>
</cp:coreProperties>
</file>