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ANEXO V</w:t>
      </w:r>
    </w:p>
    <w:p w:rsidR="00000000" w:rsidDel="00000000" w:rsidP="00000000" w:rsidRDefault="00000000" w:rsidRPr="00000000" w14:paraId="00000002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EDITAL FAPERR Nº 001/2026</w:t>
      </w:r>
    </w:p>
    <w:p w:rsidR="00000000" w:rsidDel="00000000" w:rsidP="00000000" w:rsidRDefault="00000000" w:rsidRPr="00000000" w14:paraId="00000003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CHAMADA PÚBLICA MAIS EVENTOS, MAIS CIÊNCIA - 2ª EDIÇÃO</w:t>
      </w:r>
    </w:p>
    <w:p w:rsidR="00000000" w:rsidDel="00000000" w:rsidP="00000000" w:rsidRDefault="00000000" w:rsidRPr="00000000" w14:paraId="00000004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PLANO DE COMUNICAÇÃO </w:t>
      </w:r>
    </w:p>
    <w:p w:rsidR="00000000" w:rsidDel="00000000" w:rsidP="00000000" w:rsidRDefault="00000000" w:rsidRPr="00000000" w14:paraId="00000005">
      <w:pPr>
        <w:pStyle w:val="Heading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hd w:fill="70a9e0" w:val="clear"/>
        <w:spacing w:after="0" w:before="0" w:lineRule="auto"/>
        <w:ind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Informações do Evento</w:t>
      </w:r>
    </w:p>
    <w:p w:rsidR="00000000" w:rsidDel="00000000" w:rsidP="00000000" w:rsidRDefault="00000000" w:rsidRPr="00000000" w14:paraId="00000006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Nome do Evento:</w:t>
      </w:r>
    </w:p>
    <w:p w:rsidR="00000000" w:rsidDel="00000000" w:rsidP="00000000" w:rsidRDefault="00000000" w:rsidRPr="00000000" w14:paraId="00000007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Data e Local:</w:t>
      </w:r>
    </w:p>
    <w:p w:rsidR="00000000" w:rsidDel="00000000" w:rsidP="00000000" w:rsidRDefault="00000000" w:rsidRPr="00000000" w14:paraId="00000008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Proponente/Coordenador:</w:t>
      </w:r>
    </w:p>
    <w:p w:rsidR="00000000" w:rsidDel="00000000" w:rsidP="00000000" w:rsidRDefault="00000000" w:rsidRPr="00000000" w14:paraId="00000009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Instituição Executora:</w:t>
      </w:r>
    </w:p>
    <w:p w:rsidR="00000000" w:rsidDel="00000000" w:rsidP="00000000" w:rsidRDefault="00000000" w:rsidRPr="00000000" w14:paraId="0000000A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Público-alvo: </w:t>
      </w:r>
    </w:p>
    <w:p w:rsidR="00000000" w:rsidDel="00000000" w:rsidP="00000000" w:rsidRDefault="00000000" w:rsidRPr="00000000" w14:paraId="0000000B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hd w:fill="70a9e0" w:val="clear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Objetivo do Plano de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Detalhar estratégias para divulgação do evento e de seus resultados, com ênfase em redes sociais, garantindo alcance, engajamento e visibilidade do conhecimento gerado.</w:t>
      </w:r>
    </w:p>
    <w:p w:rsidR="00000000" w:rsidDel="00000000" w:rsidP="00000000" w:rsidRDefault="00000000" w:rsidRPr="00000000" w14:paraId="0000000D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hd w:fill="70a9e0" w:val="clear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Fase: Antes do Evento</w:t>
      </w:r>
    </w:p>
    <w:p w:rsidR="00000000" w:rsidDel="00000000" w:rsidP="00000000" w:rsidRDefault="00000000" w:rsidRPr="00000000" w14:paraId="0000000E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Divulgação da programação, inscrições e principais atrações do evento nas redes sociais oficiais das instituições envolvidas e envio de release informativo à imprensa roraimense; Criação de conteúdos interativos, como teasers, vídeos curtos e posts informativos, para engajar o público; Estratégias de mobilização de público-alvo específico, incluindo pesquisadores, estudantes e profissionais da área.</w:t>
      </w:r>
    </w:p>
    <w:p w:rsidR="00000000" w:rsidDel="00000000" w:rsidP="00000000" w:rsidRDefault="00000000" w:rsidRPr="00000000" w14:paraId="0000000F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Digite seu texto aqui – não é necessário adicionar mais linhas</w:t>
      </w:r>
    </w:p>
    <w:p w:rsidR="00000000" w:rsidDel="00000000" w:rsidP="00000000" w:rsidRDefault="00000000" w:rsidRPr="00000000" w14:paraId="00000010">
      <w:pPr>
        <w:pStyle w:val="Heading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hd w:fill="70a9e0" w:val="clear"/>
        <w:spacing w:after="0" w:before="0" w:lineRule="auto"/>
        <w:ind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Fase: Durante o Evento</w:t>
      </w:r>
    </w:p>
    <w:p w:rsidR="00000000" w:rsidDel="00000000" w:rsidP="00000000" w:rsidRDefault="00000000" w:rsidRPr="00000000" w14:paraId="00000011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Cobertura em tempo real nas redes sociais, com postagens de fotos, vídeos, transmissões ao vivo e stories; Divulgação de apresentações, painéis e momentos importantes do evento, incentivando a interação do público online; Compartilhamento de informações em diferentes formatos (infográficos, resumos executivos, destaques das palestras).</w:t>
        <w:tab/>
      </w:r>
    </w:p>
    <w:p w:rsidR="00000000" w:rsidDel="00000000" w:rsidP="00000000" w:rsidRDefault="00000000" w:rsidRPr="00000000" w14:paraId="00000012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Digite seu texto aqui – não é necessário adicionar mais linhas</w:t>
      </w:r>
    </w:p>
    <w:p w:rsidR="00000000" w:rsidDel="00000000" w:rsidP="00000000" w:rsidRDefault="00000000" w:rsidRPr="00000000" w14:paraId="00000013">
      <w:pPr>
        <w:pStyle w:val="Heading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hd w:fill="70a9e0" w:val="clear"/>
        <w:spacing w:after="0" w:before="0" w:lineRule="auto"/>
        <w:ind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Fase: Após o Evento</w:t>
      </w:r>
    </w:p>
    <w:p w:rsidR="00000000" w:rsidDel="00000000" w:rsidP="00000000" w:rsidRDefault="00000000" w:rsidRPr="00000000" w14:paraId="00000014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Publicação de relatórios, resumos, vídeos e materiais de divulgação que consolidem os resultados do evento; Compartilhamento de conteúdos produzidos durante o evento nas redes sociais e em plataformas institucionais; Avaliação do alcance e engajamento das ações de comunicação, com registro das métricas de participação e interação.</w:t>
        <w:tab/>
      </w:r>
    </w:p>
    <w:p w:rsidR="00000000" w:rsidDel="00000000" w:rsidP="00000000" w:rsidRDefault="00000000" w:rsidRPr="00000000" w14:paraId="00000015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Digite seu texto aqui – não é necessário adicionar mais linhas</w:t>
      </w:r>
    </w:p>
    <w:p w:rsidR="00000000" w:rsidDel="00000000" w:rsidP="00000000" w:rsidRDefault="00000000" w:rsidRPr="00000000" w14:paraId="00000016">
      <w:pPr>
        <w:pStyle w:val="Heading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hd w:fill="70a9e0" w:val="clear"/>
        <w:spacing w:after="0" w:before="0" w:lineRule="auto"/>
        <w:ind w:firstLine="0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Critérios de Efetividade</w:t>
      </w:r>
    </w:p>
    <w:p w:rsidR="00000000" w:rsidDel="00000000" w:rsidP="00000000" w:rsidRDefault="00000000" w:rsidRPr="00000000" w14:paraId="00000017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O Plano de Comunicação deve detalhar claramente as ações em todas as fases do evento e definir os públicos-alvo. As ações de divulgação devem ser inovadoras, priorizando redes sociais e ferramentas digitais. Os materiais e produtos de comunicação devem ser flexíveis, adaptáveis e utilizar linguagem acessível, promovendo engajamento e visibilidade dos resultados.</w:t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8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color="000000" w:space="0" w:sz="4" w:val="single"/>
        </w:pBdr>
        <w:spacing w:line="240" w:lineRule="auto"/>
        <w:ind w:left="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Digite seu texto aqui – não é necessário adicionar mais linhas</w:t>
      </w:r>
    </w:p>
    <w:p w:rsidR="00000000" w:rsidDel="00000000" w:rsidP="00000000" w:rsidRDefault="00000000" w:rsidRPr="00000000" w14:paraId="00000019">
      <w:pPr>
        <w:spacing w:line="240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jc w:val="center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(Assinatura Digital)</w:t>
      </w:r>
    </w:p>
    <w:p w:rsidR="00000000" w:rsidDel="00000000" w:rsidP="00000000" w:rsidRDefault="00000000" w:rsidRPr="00000000" w14:paraId="0000001C">
      <w:pPr>
        <w:spacing w:line="240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completo do Proponente (Coordenador)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81" w:top="1417" w:left="1440" w:right="1440" w:header="0" w:footer="11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3472815</wp:posOffset>
          </wp:positionH>
          <wp:positionV relativeFrom="paragraph">
            <wp:posOffset>-42544</wp:posOffset>
          </wp:positionV>
          <wp:extent cx="1410335" cy="523875"/>
          <wp:effectExtent b="0" l="0" r="0" t="0"/>
          <wp:wrapNone/>
          <wp:docPr descr="Logo_Faperr-768x543" id="5" name="image5.png"/>
          <a:graphic>
            <a:graphicData uri="http://schemas.openxmlformats.org/drawingml/2006/picture">
              <pic:pic>
                <pic:nvPicPr>
                  <pic:cNvPr descr="Logo_Faperr-768x543" id="0" name="image5.png"/>
                  <pic:cNvPicPr preferRelativeResize="0"/>
                </pic:nvPicPr>
                <pic:blipFill>
                  <a:blip r:embed="rId1"/>
                  <a:srcRect b="25669" l="0" r="0" t="21678"/>
                  <a:stretch>
                    <a:fillRect/>
                  </a:stretch>
                </pic:blipFill>
                <pic:spPr>
                  <a:xfrm>
                    <a:off x="0" y="0"/>
                    <a:ext cx="1410335" cy="523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1990725</wp:posOffset>
          </wp:positionH>
          <wp:positionV relativeFrom="paragraph">
            <wp:posOffset>-24129</wp:posOffset>
          </wp:positionV>
          <wp:extent cx="1353820" cy="506095"/>
          <wp:effectExtent b="0" l="0" r="0" t="0"/>
          <wp:wrapNone/>
          <wp:docPr descr="LOGORoraima" id="6" name="image1.png"/>
          <a:graphic>
            <a:graphicData uri="http://schemas.openxmlformats.org/drawingml/2006/picture">
              <pic:pic>
                <pic:nvPicPr>
                  <pic:cNvPr descr="LOGORoraima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3820" cy="5060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-177799</wp:posOffset>
          </wp:positionV>
          <wp:extent cx="818515" cy="798195"/>
          <wp:effectExtent b="0" l="0" r="0" t="0"/>
          <wp:wrapNone/>
          <wp:docPr descr="+ eventos + ciencia (logo trans. sem nome)" id="8" name="image3.png"/>
          <a:graphic>
            <a:graphicData uri="http://schemas.openxmlformats.org/drawingml/2006/picture">
              <pic:pic>
                <pic:nvPicPr>
                  <pic:cNvPr descr="+ eventos + ciencia (logo trans. sem nome)" id="0" name="image3.png"/>
                  <pic:cNvPicPr preferRelativeResize="0"/>
                </pic:nvPicPr>
                <pic:blipFill>
                  <a:blip r:embed="rId3"/>
                  <a:srcRect b="23393" l="24713" r="27134" t="16840"/>
                  <a:stretch>
                    <a:fillRect/>
                  </a:stretch>
                </pic:blipFill>
                <pic:spPr>
                  <a:xfrm>
                    <a:off x="0" y="0"/>
                    <a:ext cx="818515" cy="7981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31600" y="3689460"/>
                        <a:ext cx="182880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-2.0000000298023224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-  PAGE 25 -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-896618</wp:posOffset>
          </wp:positionH>
          <wp:positionV relativeFrom="margin">
            <wp:posOffset>-1306829</wp:posOffset>
          </wp:positionV>
          <wp:extent cx="7513320" cy="10627360"/>
          <wp:effectExtent b="0" l="0" r="0" t="0"/>
          <wp:wrapNone/>
          <wp:docPr descr="C:/Users/FAPERR/Downloads/Timbrado - Faperr.pngTimbrado - Faperr" id="9" name="image8.png"/>
          <a:graphic>
            <a:graphicData uri="http://schemas.openxmlformats.org/drawingml/2006/picture">
              <pic:pic>
                <pic:nvPicPr>
                  <pic:cNvPr descr="C:/Users/FAPERR/Downloads/Timbrado - Faperr.pngTimbrado - Faperr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3320" cy="10627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19050</wp:posOffset>
          </wp:positionV>
          <wp:extent cx="497840" cy="552450"/>
          <wp:effectExtent b="0" l="0" r="0" t="0"/>
          <wp:wrapSquare wrapText="bothSides" distB="0" distT="0" distL="0" distR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840" cy="552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sz w:val="18"/>
        <w:szCs w:val="18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577083" y="2819880"/>
                        <a:ext cx="5537835" cy="1920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87126" cy="528712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9191625</wp:posOffset>
          </wp:positionV>
          <wp:extent cx="3786188" cy="776212"/>
          <wp:effectExtent b="0" l="0" r="0" t="0"/>
          <wp:wrapNone/>
          <wp:docPr id="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86188" cy="7762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436.0pt;height:151.15pt;rotation:0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MINUTA" style="font-family:&amp;quot;&quot;alibr&quot;&amp;quot;;font-size:36.0pt;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2529840</wp:posOffset>
          </wp:positionH>
          <wp:positionV relativeFrom="paragraph">
            <wp:posOffset>83820</wp:posOffset>
          </wp:positionV>
          <wp:extent cx="649605" cy="720090"/>
          <wp:effectExtent b="0" l="0" r="0" t="0"/>
          <wp:wrapSquare wrapText="bothSides" distB="0" distT="0" distL="0" distR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60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ind w:left="0" w:hanging="1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png"/><Relationship Id="rId3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2.png"/><Relationship Id="rId3" Type="http://schemas.openxmlformats.org/officeDocument/2006/relationships/image" Target="media/image6.png"/><Relationship Id="rId4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UekOTEWCIPKxmKBGJ9DW9y5etA==">CgMxLjA4AHIhMWxPcUVnTC16NlhieFdKN1JZdEpuNm4xLTQ5YVE0bWJq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0x010100F5BD71C8957F65489D2D10B753922D52</vt:lpwstr>
  </property>
</Properties>
</file>